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AA" w:rsidRPr="00A34DAA" w:rsidRDefault="00A34DAA" w:rsidP="00A34DAA">
      <w:pPr>
        <w:spacing w:after="225" w:line="240" w:lineRule="auto"/>
        <w:outlineLvl w:val="1"/>
        <w:rPr>
          <w:rFonts w:ascii="Arial" w:eastAsia="Times New Roman" w:hAnsi="Arial" w:cs="Arial"/>
          <w:i/>
          <w:iCs/>
          <w:color w:val="3B4145"/>
          <w:sz w:val="40"/>
          <w:szCs w:val="40"/>
          <w:lang w:eastAsia="en-GB"/>
        </w:rPr>
      </w:pPr>
      <w:r w:rsidRPr="00A34DAA">
        <w:rPr>
          <w:rFonts w:ascii="Arial" w:eastAsia="Times New Roman" w:hAnsi="Arial" w:cs="Arial"/>
          <w:i/>
          <w:iCs/>
          <w:color w:val="3B4145"/>
          <w:sz w:val="40"/>
          <w:szCs w:val="40"/>
          <w:lang w:eastAsia="en-GB"/>
        </w:rPr>
        <w:t>Sexual exploitation</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What is Child Sexual Exploitation (CSE)?</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Sexual exploitation of children and young people under 18 involves exploitative situations and relationships where the young person (or another) receive "something" (e.g. food, accommodation, drugs, alcohol, cigarettes, affection, gifts, money) as a result of them performing or others performing on them sexual activities.</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CSE can occur through the use of technology without immediate understanding, e.g. being persuaded to post images on the internet or mobile phone without immediate payment or gain. Violence, being pressured and intimidation are common. Involvement in exploitative relationships is often where the child or young person has limited choice as a result of their social, economic or emotional vulnerability.</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Often the child or young person does not recognise the danger of the relationship and does not see themselves as a victim of exploitation, as they consider they have acted voluntarily. The reality is they have not consented and their behaviour is not voluntary. A child cannot consent to their own abuse</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 xml:space="preserve">If you are concerned about a </w:t>
      </w:r>
      <w:proofErr w:type="gramStart"/>
      <w:r w:rsidRPr="00A34DAA">
        <w:rPr>
          <w:rFonts w:ascii="Arial" w:eastAsia="Times New Roman" w:hAnsi="Arial" w:cs="Arial"/>
          <w:color w:val="3B4145"/>
          <w:sz w:val="24"/>
          <w:szCs w:val="24"/>
          <w:lang w:eastAsia="en-GB"/>
        </w:rPr>
        <w:t>child</w:t>
      </w:r>
      <w:proofErr w:type="gramEnd"/>
      <w:r w:rsidRPr="00A34DAA">
        <w:rPr>
          <w:rFonts w:ascii="Arial" w:eastAsia="Times New Roman" w:hAnsi="Arial" w:cs="Arial"/>
          <w:color w:val="3B4145"/>
          <w:sz w:val="24"/>
          <w:szCs w:val="24"/>
          <w:lang w:eastAsia="en-GB"/>
        </w:rPr>
        <w:t xml:space="preserve"> you can speak to a social worker who will listen to your concerns and work with other professionals. </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 xml:space="preserve">Contact the MASH Team on </w:t>
      </w:r>
      <w:proofErr w:type="spellStart"/>
      <w:r w:rsidRPr="00A34DAA">
        <w:rPr>
          <w:rFonts w:ascii="Arial" w:eastAsia="Times New Roman" w:hAnsi="Arial" w:cs="Arial"/>
          <w:color w:val="3B4145"/>
          <w:sz w:val="24"/>
          <w:szCs w:val="24"/>
          <w:lang w:eastAsia="en-GB"/>
        </w:rPr>
        <w:t>tel</w:t>
      </w:r>
      <w:proofErr w:type="spellEnd"/>
      <w:r w:rsidRPr="00A34DAA">
        <w:rPr>
          <w:rFonts w:ascii="Arial" w:eastAsia="Times New Roman" w:hAnsi="Arial" w:cs="Arial"/>
          <w:color w:val="3B4145"/>
          <w:sz w:val="24"/>
          <w:szCs w:val="24"/>
          <w:lang w:eastAsia="en-GB"/>
        </w:rPr>
        <w:t>: 020 8921 3172 or email: </w:t>
      </w:r>
      <w:hyperlink r:id="rId4" w:history="1">
        <w:r w:rsidRPr="00A34DAA">
          <w:rPr>
            <w:rFonts w:ascii="Arial" w:eastAsia="Times New Roman" w:hAnsi="Arial" w:cs="Arial"/>
            <w:color w:val="333399"/>
            <w:sz w:val="24"/>
            <w:szCs w:val="24"/>
            <w:u w:val="single"/>
            <w:lang w:eastAsia="en-GB"/>
          </w:rPr>
          <w:t>mash-referrals@royalgreenwich.gov.uk</w:t>
        </w:r>
      </w:hyperlink>
      <w:r w:rsidRPr="00A34DAA">
        <w:rPr>
          <w:rFonts w:ascii="Arial" w:eastAsia="Times New Roman" w:hAnsi="Arial" w:cs="Arial"/>
          <w:color w:val="3B4145"/>
          <w:sz w:val="24"/>
          <w:szCs w:val="24"/>
          <w:lang w:eastAsia="en-GB"/>
        </w:rPr>
        <w:t> to speak to a social worker.</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Barnardo’s has published a set of tailored advice leaflets for parents and carers. </w:t>
      </w:r>
      <w:hyperlink r:id="rId5" w:history="1">
        <w:r w:rsidRPr="00A34DAA">
          <w:rPr>
            <w:rFonts w:ascii="Arial" w:eastAsia="Times New Roman" w:hAnsi="Arial" w:cs="Arial"/>
            <w:color w:val="333399"/>
            <w:sz w:val="24"/>
            <w:szCs w:val="24"/>
            <w:u w:val="single"/>
            <w:lang w:eastAsia="en-GB"/>
          </w:rPr>
          <w:t>Click here to download.</w:t>
        </w:r>
      </w:hyperlink>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Visit </w:t>
      </w:r>
      <w:hyperlink r:id="rId6" w:tooltip="Click to access" w:history="1">
        <w:r w:rsidRPr="00A34DAA">
          <w:rPr>
            <w:rFonts w:ascii="Arial" w:eastAsia="Times New Roman" w:hAnsi="Arial" w:cs="Arial"/>
            <w:color w:val="333399"/>
            <w:sz w:val="24"/>
            <w:szCs w:val="24"/>
            <w:u w:val="single"/>
            <w:lang w:eastAsia="en-GB"/>
          </w:rPr>
          <w:t>Parent Protect CSE information page</w:t>
        </w:r>
      </w:hyperlink>
      <w:r w:rsidRPr="00A34DAA">
        <w:rPr>
          <w:rFonts w:ascii="Arial" w:eastAsia="Times New Roman" w:hAnsi="Arial" w:cs="Arial"/>
          <w:color w:val="3B4145"/>
          <w:sz w:val="24"/>
          <w:szCs w:val="24"/>
          <w:lang w:eastAsia="en-GB"/>
        </w:rPr>
        <w:t> or </w:t>
      </w:r>
      <w:hyperlink r:id="rId7" w:tooltip="click to download" w:history="1">
        <w:r w:rsidRPr="00A34DAA">
          <w:rPr>
            <w:rFonts w:ascii="Arial" w:eastAsia="Times New Roman" w:hAnsi="Arial" w:cs="Arial"/>
            <w:color w:val="333399"/>
            <w:sz w:val="24"/>
            <w:szCs w:val="24"/>
            <w:u w:val="single"/>
            <w:lang w:eastAsia="en-GB"/>
          </w:rPr>
          <w:t>download their leaflet on CSE</w:t>
        </w:r>
      </w:hyperlink>
    </w:p>
    <w:p w:rsidR="00A34DAA" w:rsidRPr="00A34DAA" w:rsidRDefault="00A34DAA" w:rsidP="00A34DAA">
      <w:pPr>
        <w:spacing w:before="240" w:after="240" w:line="240" w:lineRule="auto"/>
        <w:rPr>
          <w:rFonts w:ascii="Arial" w:eastAsia="Times New Roman" w:hAnsi="Arial" w:cs="Arial"/>
          <w:color w:val="3B4145"/>
          <w:lang w:eastAsia="en-GB"/>
        </w:rPr>
      </w:pPr>
      <w:hyperlink r:id="rId8" w:history="1">
        <w:r w:rsidRPr="00A34DAA">
          <w:rPr>
            <w:rFonts w:ascii="Arial" w:eastAsia="Times New Roman" w:hAnsi="Arial" w:cs="Arial"/>
            <w:color w:val="333399"/>
            <w:sz w:val="24"/>
            <w:szCs w:val="24"/>
            <w:u w:val="single"/>
            <w:lang w:eastAsia="en-GB"/>
          </w:rPr>
          <w:t>Working with the Police: the role of parents in investigating child sexual exploitation </w:t>
        </w:r>
      </w:hyperlink>
      <w:r w:rsidRPr="00A34DAA">
        <w:rPr>
          <w:rFonts w:ascii="Arial" w:eastAsia="Times New Roman" w:hAnsi="Arial" w:cs="Arial"/>
          <w:color w:val="3B4145"/>
          <w:sz w:val="24"/>
          <w:szCs w:val="24"/>
          <w:lang w:eastAsia="en-GB"/>
        </w:rPr>
        <w:t>is a reader-friendly guide for parents that explains police investigative procedures, relevant legislation and disruption tools available to the police.</w:t>
      </w:r>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Available </w:t>
      </w:r>
      <w:hyperlink r:id="rId9" w:history="1">
        <w:r w:rsidRPr="00A34DAA">
          <w:rPr>
            <w:rFonts w:ascii="Arial" w:eastAsia="Times New Roman" w:hAnsi="Arial" w:cs="Arial"/>
            <w:color w:val="333399"/>
            <w:sz w:val="24"/>
            <w:szCs w:val="24"/>
            <w:u w:val="single"/>
            <w:lang w:eastAsia="en-GB"/>
          </w:rPr>
          <w:t>to download</w:t>
        </w:r>
      </w:hyperlink>
      <w:r w:rsidRPr="00A34DAA">
        <w:rPr>
          <w:rFonts w:ascii="Arial" w:eastAsia="Times New Roman" w:hAnsi="Arial" w:cs="Arial"/>
          <w:color w:val="3B4145"/>
          <w:sz w:val="24"/>
          <w:szCs w:val="24"/>
          <w:lang w:eastAsia="en-GB"/>
        </w:rPr>
        <w:t> or in an easy to navigate A5 booklet, it gives parents information to help them log and gather crucial evidence of their child’s exploitation and encourage a positive working relationship with safeguarding agencies.</w:t>
      </w:r>
    </w:p>
    <w:p w:rsidR="00A34DAA" w:rsidRPr="00A34DAA" w:rsidRDefault="00A34DAA" w:rsidP="00A34DAA">
      <w:pPr>
        <w:spacing w:before="240" w:after="240" w:line="240" w:lineRule="auto"/>
        <w:rPr>
          <w:rFonts w:ascii="Arial" w:eastAsia="Times New Roman" w:hAnsi="Arial" w:cs="Arial"/>
          <w:color w:val="3B4145"/>
          <w:lang w:eastAsia="en-GB"/>
        </w:rPr>
      </w:pPr>
      <w:hyperlink r:id="rId10" w:history="1">
        <w:r w:rsidRPr="00A34DAA">
          <w:rPr>
            <w:rFonts w:ascii="Arial" w:eastAsia="Times New Roman" w:hAnsi="Arial" w:cs="Arial"/>
            <w:color w:val="333399"/>
            <w:sz w:val="24"/>
            <w:szCs w:val="24"/>
            <w:u w:val="single"/>
            <w:lang w:eastAsia="en-GB"/>
          </w:rPr>
          <w:t>Keeping it together - A parent’s guide to coping with child sexual exploitation</w:t>
        </w:r>
      </w:hyperlink>
    </w:p>
    <w:p w:rsidR="00A34DAA" w:rsidRPr="00A34DAA" w:rsidRDefault="00A34DAA" w:rsidP="00A34DAA">
      <w:pPr>
        <w:spacing w:before="240" w:after="240" w:line="240" w:lineRule="auto"/>
        <w:rPr>
          <w:rFonts w:ascii="Arial" w:eastAsia="Times New Roman" w:hAnsi="Arial" w:cs="Arial"/>
          <w:color w:val="3B4145"/>
          <w:lang w:eastAsia="en-GB"/>
        </w:rPr>
      </w:pPr>
      <w:r w:rsidRPr="00A34DAA">
        <w:rPr>
          <w:rFonts w:ascii="Arial" w:eastAsia="Times New Roman" w:hAnsi="Arial" w:cs="Arial"/>
          <w:color w:val="3B4145"/>
          <w:sz w:val="24"/>
          <w:szCs w:val="24"/>
          <w:lang w:eastAsia="en-GB"/>
        </w:rPr>
        <w:t>If you, or a parent you know, is affected by child sexual exploitation you can </w:t>
      </w:r>
      <w:hyperlink r:id="rId11" w:tooltip="click for more information" w:history="1">
        <w:r w:rsidRPr="00A34DAA">
          <w:rPr>
            <w:rFonts w:ascii="Arial" w:eastAsia="Times New Roman" w:hAnsi="Arial" w:cs="Arial"/>
            <w:color w:val="333399"/>
            <w:sz w:val="24"/>
            <w:szCs w:val="24"/>
            <w:u w:val="single"/>
            <w:lang w:eastAsia="en-GB"/>
          </w:rPr>
          <w:t>contact PACE</w:t>
        </w:r>
      </w:hyperlink>
      <w:r w:rsidRPr="00A34DAA">
        <w:rPr>
          <w:rFonts w:ascii="Arial" w:eastAsia="Times New Roman" w:hAnsi="Arial" w:cs="Arial"/>
          <w:color w:val="3B4145"/>
          <w:sz w:val="24"/>
          <w:szCs w:val="24"/>
          <w:lang w:eastAsia="en-GB"/>
        </w:rPr>
        <w:t> for advice and support. </w:t>
      </w:r>
      <w:hyperlink r:id="rId12" w:tooltip="Click to access" w:history="1">
        <w:r w:rsidRPr="00A34DAA">
          <w:rPr>
            <w:rFonts w:ascii="Arial" w:eastAsia="Times New Roman" w:hAnsi="Arial" w:cs="Arial"/>
            <w:color w:val="333399"/>
            <w:sz w:val="24"/>
            <w:szCs w:val="24"/>
            <w:u w:val="single"/>
            <w:lang w:eastAsia="en-GB"/>
          </w:rPr>
          <w:t>Click here to access PACE UK Advice centre</w:t>
        </w:r>
      </w:hyperlink>
      <w:r w:rsidRPr="00A34DAA">
        <w:rPr>
          <w:rFonts w:ascii="Arial" w:eastAsia="Times New Roman" w:hAnsi="Arial" w:cs="Arial"/>
          <w:color w:val="3B4145"/>
          <w:sz w:val="24"/>
          <w:szCs w:val="24"/>
          <w:lang w:eastAsia="en-GB"/>
        </w:rPr>
        <w:t> page where you can find information guides on specific aspects of child sexual exploitation</w:t>
      </w:r>
    </w:p>
    <w:p w:rsidR="00975639" w:rsidRDefault="00975639">
      <w:bookmarkStart w:id="0" w:name="_GoBack"/>
      <w:bookmarkEnd w:id="0"/>
    </w:p>
    <w:sectPr w:rsidR="00975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AA"/>
    <w:rsid w:val="00975639"/>
    <w:rsid w:val="009A6CFF"/>
    <w:rsid w:val="00A34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C1A19-F605-4892-A8D8-D22ADD95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24785">
      <w:bodyDiv w:val="1"/>
      <w:marLeft w:val="0"/>
      <w:marRight w:val="0"/>
      <w:marTop w:val="0"/>
      <w:marBottom w:val="0"/>
      <w:divBdr>
        <w:top w:val="none" w:sz="0" w:space="0" w:color="auto"/>
        <w:left w:val="none" w:sz="0" w:space="0" w:color="auto"/>
        <w:bottom w:val="none" w:sz="0" w:space="0" w:color="auto"/>
        <w:right w:val="none" w:sz="0" w:space="0" w:color="auto"/>
      </w:divBdr>
      <w:divsChild>
        <w:div w:id="857810476">
          <w:marLeft w:val="-4800"/>
          <w:marRight w:val="0"/>
          <w:marTop w:val="0"/>
          <w:marBottom w:val="0"/>
          <w:divBdr>
            <w:top w:val="none" w:sz="0" w:space="0" w:color="auto"/>
            <w:left w:val="none" w:sz="0" w:space="0" w:color="auto"/>
            <w:bottom w:val="none" w:sz="0" w:space="0" w:color="auto"/>
            <w:right w:val="none" w:sz="0" w:space="0" w:color="auto"/>
          </w:divBdr>
          <w:divsChild>
            <w:div w:id="514535315">
              <w:marLeft w:val="4950"/>
              <w:marRight w:val="75"/>
              <w:marTop w:val="75"/>
              <w:marBottom w:val="75"/>
              <w:divBdr>
                <w:top w:val="none" w:sz="0" w:space="0" w:color="auto"/>
                <w:left w:val="none" w:sz="0" w:space="0" w:color="auto"/>
                <w:bottom w:val="none" w:sz="0" w:space="0" w:color="auto"/>
                <w:right w:val="none" w:sz="0" w:space="0" w:color="auto"/>
              </w:divBdr>
              <w:divsChild>
                <w:div w:id="382489922">
                  <w:marLeft w:val="0"/>
                  <w:marRight w:val="0"/>
                  <w:marTop w:val="0"/>
                  <w:marBottom w:val="0"/>
                  <w:divBdr>
                    <w:top w:val="none" w:sz="0" w:space="0" w:color="auto"/>
                    <w:left w:val="none" w:sz="0" w:space="0" w:color="auto"/>
                    <w:bottom w:val="none" w:sz="0" w:space="0" w:color="auto"/>
                    <w:right w:val="none" w:sz="0" w:space="0" w:color="auto"/>
                  </w:divBdr>
                  <w:divsChild>
                    <w:div w:id="1393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uk.us7.list-manage.com/track/click?u=7c6c8d36f7ccdcfbf5d0cee3d&amp;id=d8fd70a693&amp;e=189ca5fef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entsprotect.co.uk/files/pp_exploitation_leaflet.pdf" TargetMode="External"/><Relationship Id="rId12" Type="http://schemas.openxmlformats.org/officeDocument/2006/relationships/hyperlink" Target="http://www.paceuk.info/support-for-parents/advice-centre/"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parentsprotect.co.uk/child_sexual_exploitation.htm" TargetMode="External"/><Relationship Id="rId11" Type="http://schemas.openxmlformats.org/officeDocument/2006/relationships/hyperlink" Target="http://www.paceuk.info/contact-us/" TargetMode="External"/><Relationship Id="rId5" Type="http://schemas.openxmlformats.org/officeDocument/2006/relationships/hyperlink" Target="http://www.barnardos.org.uk/spot_the_signs_parents.pdf" TargetMode="External"/><Relationship Id="rId15" Type="http://schemas.openxmlformats.org/officeDocument/2006/relationships/customXml" Target="../customXml/item1.xml"/><Relationship Id="rId10" Type="http://schemas.openxmlformats.org/officeDocument/2006/relationships/hyperlink" Target="http://www.paceuk.info/wp-content/uploads/Keeping-it-together-PDF.pdf" TargetMode="External"/><Relationship Id="rId4" Type="http://schemas.openxmlformats.org/officeDocument/2006/relationships/hyperlink" Target="mailto:mash-referrals@royalgreenwich.gov.uk" TargetMode="External"/><Relationship Id="rId9" Type="http://schemas.openxmlformats.org/officeDocument/2006/relationships/hyperlink" Target="http://paceuk.us7.list-manage.com/track/click?u=7c6c8d36f7ccdcfbf5d0cee3d&amp;id=720993c88b&amp;e=189ca5fef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BCE32-4BD5-428D-B88A-17D22F90C1E3}"/>
</file>

<file path=customXml/itemProps2.xml><?xml version="1.0" encoding="utf-8"?>
<ds:datastoreItem xmlns:ds="http://schemas.openxmlformats.org/officeDocument/2006/customXml" ds:itemID="{B8A0C984-9486-4942-9766-A1D0CA699F5D}"/>
</file>

<file path=customXml/itemProps3.xml><?xml version="1.0" encoding="utf-8"?>
<ds:datastoreItem xmlns:ds="http://schemas.openxmlformats.org/officeDocument/2006/customXml" ds:itemID="{2E895FA1-0C38-4DE2-B363-B7382F886B6D}"/>
</file>

<file path=docProps/app.xml><?xml version="1.0" encoding="utf-8"?>
<Properties xmlns="http://schemas.openxmlformats.org/officeDocument/2006/extended-properties" xmlns:vt="http://schemas.openxmlformats.org/officeDocument/2006/docPropsVTypes">
  <Template>253A5E0F.dotm</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King</dc:creator>
  <cp:keywords/>
  <dc:description/>
  <cp:lastModifiedBy>Jeanne King</cp:lastModifiedBy>
  <cp:revision>1</cp:revision>
  <dcterms:created xsi:type="dcterms:W3CDTF">2019-09-11T11:21:00Z</dcterms:created>
  <dcterms:modified xsi:type="dcterms:W3CDTF">2019-09-11T11:22:00Z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